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BB" w:rsidRPr="003179BD" w:rsidRDefault="004346BB" w:rsidP="004346BB">
      <w:pPr>
        <w:pStyle w:val="Style5"/>
        <w:widowControl/>
        <w:spacing w:line="240" w:lineRule="auto"/>
        <w:ind w:firstLine="708"/>
        <w:jc w:val="center"/>
        <w:rPr>
          <w:rStyle w:val="FontStyle36"/>
          <w:rFonts w:ascii="Times New Roman" w:hAnsi="Times New Roman" w:cs="Times New Roman"/>
          <w:b/>
          <w:i w:val="0"/>
          <w:sz w:val="28"/>
          <w:szCs w:val="28"/>
        </w:rPr>
      </w:pPr>
      <w:r w:rsidRPr="003179BD">
        <w:rPr>
          <w:rStyle w:val="FontStyle36"/>
          <w:rFonts w:ascii="Times New Roman" w:hAnsi="Times New Roman" w:cs="Times New Roman"/>
          <w:b/>
          <w:spacing w:val="40"/>
          <w:sz w:val="28"/>
          <w:szCs w:val="28"/>
        </w:rPr>
        <w:t>Налоговый вычет на</w:t>
      </w:r>
      <w:r w:rsidRPr="003179BD">
        <w:rPr>
          <w:rStyle w:val="FontStyle36"/>
          <w:rFonts w:ascii="Times New Roman" w:hAnsi="Times New Roman" w:cs="Times New Roman"/>
          <w:b/>
          <w:sz w:val="28"/>
          <w:szCs w:val="28"/>
        </w:rPr>
        <w:t xml:space="preserve"> новое строительство, </w:t>
      </w:r>
      <w:r w:rsidRPr="003179BD">
        <w:rPr>
          <w:rStyle w:val="FontStyle36"/>
          <w:rFonts w:ascii="Times New Roman" w:hAnsi="Times New Roman" w:cs="Times New Roman"/>
          <w:b/>
          <w:spacing w:val="40"/>
          <w:sz w:val="28"/>
          <w:szCs w:val="28"/>
        </w:rPr>
        <w:t>покупку</w:t>
      </w:r>
      <w:r w:rsidRPr="003179BD">
        <w:rPr>
          <w:rStyle w:val="FontStyle36"/>
          <w:rFonts w:ascii="Times New Roman" w:hAnsi="Times New Roman" w:cs="Times New Roman"/>
          <w:b/>
          <w:sz w:val="28"/>
          <w:szCs w:val="28"/>
        </w:rPr>
        <w:t xml:space="preserve"> </w:t>
      </w:r>
      <w:r w:rsidRPr="003179BD">
        <w:rPr>
          <w:rStyle w:val="FontStyle36"/>
          <w:rFonts w:ascii="Times New Roman" w:hAnsi="Times New Roman" w:cs="Times New Roman"/>
          <w:b/>
          <w:spacing w:val="40"/>
          <w:sz w:val="28"/>
          <w:szCs w:val="28"/>
        </w:rPr>
        <w:t xml:space="preserve">жилья, </w:t>
      </w:r>
      <w:r w:rsidRPr="003179BD">
        <w:rPr>
          <w:rStyle w:val="FontStyle36"/>
          <w:rFonts w:ascii="Times New Roman" w:hAnsi="Times New Roman" w:cs="Times New Roman"/>
          <w:b/>
          <w:sz w:val="28"/>
          <w:szCs w:val="28"/>
        </w:rPr>
        <w:t>приобретение земельного участка</w:t>
      </w:r>
    </w:p>
    <w:p w:rsidR="004346BB" w:rsidRPr="004346BB" w:rsidRDefault="004346BB" w:rsidP="004346BB">
      <w:pPr>
        <w:pStyle w:val="Style12"/>
        <w:widowControl/>
        <w:spacing w:line="264" w:lineRule="exact"/>
        <w:jc w:val="center"/>
        <w:rPr>
          <w:rStyle w:val="FontStyle36"/>
          <w:rFonts w:ascii="Times New Roman" w:hAnsi="Times New Roman" w:cs="Times New Roman"/>
          <w:i w:val="0"/>
          <w:sz w:val="24"/>
          <w:szCs w:val="24"/>
        </w:rPr>
      </w:pPr>
    </w:p>
    <w:p w:rsidR="004346BB" w:rsidRPr="004346BB" w:rsidRDefault="004346BB" w:rsidP="004346BB">
      <w:pPr>
        <w:pStyle w:val="Style12"/>
        <w:widowControl/>
        <w:spacing w:line="264" w:lineRule="exact"/>
        <w:rPr>
          <w:rStyle w:val="FontStyle38"/>
          <w:rFonts w:ascii="Times New Roman" w:hAnsi="Times New Roman" w:cs="Times New Roman"/>
          <w:b w:val="0"/>
          <w:sz w:val="24"/>
          <w:szCs w:val="24"/>
        </w:rPr>
      </w:pPr>
      <w:r w:rsidRPr="004346BB">
        <w:rPr>
          <w:rStyle w:val="FontStyle38"/>
          <w:rFonts w:ascii="Times New Roman" w:hAnsi="Times New Roman" w:cs="Times New Roman"/>
          <w:sz w:val="24"/>
          <w:szCs w:val="24"/>
        </w:rPr>
        <w:t xml:space="preserve">             </w:t>
      </w:r>
      <w:r w:rsidRPr="004346BB">
        <w:rPr>
          <w:rStyle w:val="FontStyle38"/>
          <w:rFonts w:ascii="Times New Roman" w:hAnsi="Times New Roman" w:cs="Times New Roman"/>
          <w:b w:val="0"/>
          <w:sz w:val="24"/>
          <w:szCs w:val="24"/>
        </w:rPr>
        <w:t>На основании ст. 220 НК РФ налогоплательщик вправе получить имущественный вычет на новое строительство, либо приобретение на территории РФ жилого дома, квартиры, комнаты или доли (долей) в них, земельных участков, предоставленных для индивидуального жилищного строительства, и земельных участков, на которых расположен</w:t>
      </w:r>
      <w:bookmarkStart w:id="0" w:name="_GoBack"/>
      <w:bookmarkEnd w:id="0"/>
      <w:r w:rsidRPr="004346BB">
        <w:rPr>
          <w:rStyle w:val="FontStyle38"/>
          <w:rFonts w:ascii="Times New Roman" w:hAnsi="Times New Roman" w:cs="Times New Roman"/>
          <w:b w:val="0"/>
          <w:sz w:val="24"/>
          <w:szCs w:val="24"/>
        </w:rPr>
        <w:t>ы приобретаемые жилые дома, или доли (долей) в них.</w:t>
      </w:r>
    </w:p>
    <w:p w:rsidR="004346BB" w:rsidRPr="004346BB" w:rsidRDefault="004346BB" w:rsidP="004346BB">
      <w:pPr>
        <w:pStyle w:val="Style12"/>
        <w:widowControl/>
        <w:spacing w:line="264" w:lineRule="exact"/>
        <w:rPr>
          <w:rStyle w:val="FontStyle38"/>
          <w:rFonts w:ascii="Times New Roman" w:hAnsi="Times New Roman" w:cs="Times New Roman"/>
          <w:sz w:val="24"/>
          <w:szCs w:val="24"/>
        </w:rPr>
      </w:pPr>
    </w:p>
    <w:p w:rsidR="004346BB" w:rsidRPr="004346BB" w:rsidRDefault="004346BB" w:rsidP="004346BB">
      <w:pPr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4346BB">
        <w:rPr>
          <w:rStyle w:val="FontStyle37"/>
          <w:rFonts w:ascii="Times New Roman" w:hAnsi="Times New Roman" w:cs="Times New Roman"/>
          <w:b/>
          <w:sz w:val="24"/>
          <w:szCs w:val="24"/>
        </w:rPr>
        <w:t>РАЗМЕР ВЫЧЕТА</w:t>
      </w:r>
    </w:p>
    <w:p w:rsidR="004346BB" w:rsidRPr="004346BB" w:rsidRDefault="004346BB" w:rsidP="004346BB">
      <w:pPr>
        <w:ind w:firstLine="708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4346BB">
        <w:rPr>
          <w:rStyle w:val="FontStyle44"/>
          <w:rFonts w:ascii="Times New Roman" w:hAnsi="Times New Roman" w:cs="Times New Roman"/>
          <w:sz w:val="24"/>
          <w:szCs w:val="24"/>
        </w:rPr>
        <w:t xml:space="preserve">До 1 января 2014 года вычет  можно  было получить </w:t>
      </w:r>
      <w:r w:rsidRPr="004346BB">
        <w:rPr>
          <w:rStyle w:val="FontStyle41"/>
          <w:rFonts w:ascii="Times New Roman" w:hAnsi="Times New Roman" w:cs="Times New Roman"/>
          <w:sz w:val="24"/>
          <w:szCs w:val="24"/>
        </w:rPr>
        <w:t xml:space="preserve">один раз  в жизни </w:t>
      </w:r>
      <w:r w:rsidRPr="004346BB">
        <w:t xml:space="preserve">только </w:t>
      </w:r>
      <w:r w:rsidRPr="004346BB">
        <w:rPr>
          <w:rStyle w:val="FontStyle44"/>
          <w:rFonts w:ascii="Times New Roman" w:hAnsi="Times New Roman" w:cs="Times New Roman"/>
          <w:sz w:val="24"/>
          <w:szCs w:val="24"/>
        </w:rPr>
        <w:t>в отно</w:t>
      </w:r>
      <w:r w:rsidRPr="004346BB">
        <w:rPr>
          <w:rStyle w:val="FontStyle44"/>
          <w:rFonts w:ascii="Times New Roman" w:hAnsi="Times New Roman" w:cs="Times New Roman"/>
          <w:sz w:val="24"/>
          <w:szCs w:val="24"/>
        </w:rPr>
        <w:softHyphen/>
        <w:t xml:space="preserve">шении </w:t>
      </w:r>
      <w:r w:rsidRPr="004346BB">
        <w:rPr>
          <w:rStyle w:val="FontStyle41"/>
          <w:rFonts w:ascii="Times New Roman" w:hAnsi="Times New Roman" w:cs="Times New Roman"/>
          <w:sz w:val="24"/>
          <w:szCs w:val="24"/>
        </w:rPr>
        <w:t xml:space="preserve">одного приобретенного объекта </w:t>
      </w:r>
      <w:r w:rsidRPr="004346BB">
        <w:rPr>
          <w:rStyle w:val="FontStyle44"/>
          <w:rFonts w:ascii="Times New Roman" w:hAnsi="Times New Roman" w:cs="Times New Roman"/>
          <w:sz w:val="24"/>
          <w:szCs w:val="24"/>
        </w:rPr>
        <w:t>по следующим видам произведенных расходов:</w:t>
      </w:r>
    </w:p>
    <w:p w:rsidR="004346BB" w:rsidRPr="004346BB" w:rsidRDefault="004346BB" w:rsidP="004346BB">
      <w:pPr>
        <w:numPr>
          <w:ilvl w:val="0"/>
          <w:numId w:val="1"/>
        </w:numPr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4346BB">
        <w:rPr>
          <w:rStyle w:val="FontStyle44"/>
          <w:rFonts w:ascii="Times New Roman" w:hAnsi="Times New Roman" w:cs="Times New Roman"/>
          <w:sz w:val="24"/>
          <w:szCs w:val="24"/>
        </w:rPr>
        <w:t>по расходам на новое строительство или приобретение на территории</w:t>
      </w:r>
    </w:p>
    <w:p w:rsidR="004346BB" w:rsidRPr="004346BB" w:rsidRDefault="004346BB" w:rsidP="004346BB">
      <w:pPr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  <w:r w:rsidRPr="004346BB">
        <w:rPr>
          <w:rStyle w:val="FontStyle44"/>
          <w:rFonts w:ascii="Times New Roman" w:hAnsi="Times New Roman" w:cs="Times New Roman"/>
          <w:sz w:val="24"/>
          <w:szCs w:val="24"/>
        </w:rPr>
        <w:t xml:space="preserve">РФ жилья, а также земельных участков </w:t>
      </w:r>
      <w:r w:rsidRPr="004346BB">
        <w:rPr>
          <w:rStyle w:val="FontStyle41"/>
          <w:rFonts w:ascii="Times New Roman" w:hAnsi="Times New Roman" w:cs="Times New Roman"/>
          <w:sz w:val="24"/>
          <w:szCs w:val="24"/>
        </w:rPr>
        <w:t>(в размере не более  2000000 рублей),   е</w:t>
      </w:r>
      <w:r w:rsidRPr="004346BB">
        <w:t>сли  квартира или комната стоила меньше 2 миллионов рублей, то неиспользованный остаток вычета "сгорал".</w:t>
      </w:r>
    </w:p>
    <w:p w:rsidR="004346BB" w:rsidRPr="004346BB" w:rsidRDefault="004346BB" w:rsidP="004346BB">
      <w:pPr>
        <w:ind w:firstLine="708"/>
        <w:jc w:val="both"/>
      </w:pPr>
      <w:r w:rsidRPr="004346BB">
        <w:rPr>
          <w:rStyle w:val="FontStyle41"/>
          <w:rFonts w:ascii="Times New Roman" w:hAnsi="Times New Roman" w:cs="Times New Roman"/>
          <w:sz w:val="24"/>
          <w:szCs w:val="24"/>
        </w:rPr>
        <w:t xml:space="preserve">С 1 января 2014 года в соответствии со ст. 220 НК РФ (в редакции Федерального закона  № 212-ФЗ от 23.07.2013 г.) </w:t>
      </w:r>
      <w:r w:rsidRPr="004346BB">
        <w:t xml:space="preserve">вычет  можно получить по новым правилам. Налогоплательщики, которые </w:t>
      </w:r>
      <w:r w:rsidRPr="004346BB">
        <w:rPr>
          <w:b/>
        </w:rPr>
        <w:t>впервые</w:t>
      </w:r>
      <w:r w:rsidRPr="004346BB">
        <w:t xml:space="preserve">  обращаются в налоговые органы за получением имущественного налогового  вычета, имеют право получить имущественный вычет до полного использования его предельного размера (2000000 рублей) без  ограничения количества объектов при соблюдении  двух обязательных условий:</w:t>
      </w:r>
    </w:p>
    <w:p w:rsidR="004346BB" w:rsidRPr="004346BB" w:rsidRDefault="004346BB" w:rsidP="00DB3BA4">
      <w:pPr>
        <w:ind w:left="708"/>
        <w:jc w:val="both"/>
      </w:pPr>
      <w:r w:rsidRPr="004346BB">
        <w:t xml:space="preserve">а) если  вступление  </w:t>
      </w:r>
      <w:proofErr w:type="gramStart"/>
      <w:r w:rsidRPr="004346BB">
        <w:t>в право</w:t>
      </w:r>
      <w:proofErr w:type="gramEnd"/>
      <w:r w:rsidRPr="004346BB">
        <w:t xml:space="preserve"> собственности на жилое помещение</w:t>
      </w:r>
      <w:r w:rsidR="00DB3BA4">
        <w:t xml:space="preserve"> </w:t>
      </w:r>
      <w:r w:rsidRPr="004346BB">
        <w:t>наступило  с 1 января 2014 года, но не ранее;</w:t>
      </w:r>
    </w:p>
    <w:p w:rsidR="004346BB" w:rsidRPr="00DB3BA4" w:rsidRDefault="004346BB" w:rsidP="00DB3BA4">
      <w:pPr>
        <w:ind w:left="708"/>
        <w:jc w:val="both"/>
        <w:rPr>
          <w:rStyle w:val="FontStyle4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4346BB">
        <w:t>б) если до 1 января 2014 года  имущественный вычет по другим объектам</w:t>
      </w:r>
      <w:r w:rsidR="00DB3BA4">
        <w:t xml:space="preserve"> </w:t>
      </w:r>
      <w:r w:rsidRPr="004346BB">
        <w:t xml:space="preserve">жилья ни разу  не </w:t>
      </w:r>
      <w:proofErr w:type="gramStart"/>
      <w:r w:rsidRPr="004346BB">
        <w:t>заявлялся</w:t>
      </w:r>
      <w:proofErr w:type="gramEnd"/>
      <w:r w:rsidRPr="004346BB">
        <w:t xml:space="preserve">. </w:t>
      </w:r>
    </w:p>
    <w:p w:rsidR="004346BB" w:rsidRPr="004346BB" w:rsidRDefault="004346BB" w:rsidP="004346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6BB">
        <w:rPr>
          <w:rStyle w:val="FontStyle44"/>
          <w:rFonts w:ascii="Times New Roman" w:hAnsi="Times New Roman" w:cs="Times New Roman"/>
          <w:sz w:val="24"/>
          <w:szCs w:val="24"/>
        </w:rPr>
        <w:t xml:space="preserve">   2) по расходам </w:t>
      </w:r>
      <w:r w:rsidRPr="004346BB">
        <w:rPr>
          <w:rFonts w:ascii="Times New Roman" w:hAnsi="Times New Roman" w:cs="Times New Roman"/>
          <w:sz w:val="24"/>
          <w:szCs w:val="24"/>
        </w:rPr>
        <w:t xml:space="preserve"> по уплате процентов в соответствии с договором займа (кредита), но не более 3 000 000 рублей при наличии документов, подтверждающих право на получение имущественного налогового вычета,  договора займа (кредита), а также документов, подтверждающих факт уплаты денежных средств налогоплательщиком в погашение процентов.</w:t>
      </w:r>
    </w:p>
    <w:p w:rsidR="004346BB" w:rsidRPr="004346BB" w:rsidRDefault="004346BB" w:rsidP="004346BB">
      <w:pPr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4346BB">
        <w:rPr>
          <w:rStyle w:val="FontStyle44"/>
          <w:rFonts w:ascii="Times New Roman" w:hAnsi="Times New Roman" w:cs="Times New Roman"/>
          <w:sz w:val="24"/>
          <w:szCs w:val="24"/>
        </w:rPr>
        <w:t xml:space="preserve">         Эти займы (кредиты) должны быть получены от россий</w:t>
      </w:r>
      <w:r w:rsidRPr="004346BB">
        <w:rPr>
          <w:rStyle w:val="FontStyle44"/>
          <w:rFonts w:ascii="Times New Roman" w:hAnsi="Times New Roman" w:cs="Times New Roman"/>
          <w:sz w:val="24"/>
          <w:szCs w:val="24"/>
        </w:rPr>
        <w:softHyphen/>
        <w:t>ских организаций или индивидуальных пред</w:t>
      </w:r>
      <w:r w:rsidRPr="004346BB">
        <w:rPr>
          <w:rStyle w:val="FontStyle44"/>
          <w:rFonts w:ascii="Times New Roman" w:hAnsi="Times New Roman" w:cs="Times New Roman"/>
          <w:sz w:val="24"/>
          <w:szCs w:val="24"/>
        </w:rPr>
        <w:softHyphen/>
        <w:t xml:space="preserve">принимателей и фактически израсходованы на новое строительство или приобретение жилья или земельных участков </w:t>
      </w:r>
      <w:r w:rsidRPr="004346BB">
        <w:rPr>
          <w:rStyle w:val="FontStyle41"/>
          <w:rFonts w:ascii="Times New Roman" w:hAnsi="Times New Roman" w:cs="Times New Roman"/>
          <w:sz w:val="24"/>
          <w:szCs w:val="24"/>
        </w:rPr>
        <w:t>(в размере фактических расходов);</w:t>
      </w:r>
    </w:p>
    <w:p w:rsidR="004346BB" w:rsidRPr="00DB3BA4" w:rsidRDefault="004346BB" w:rsidP="004346BB">
      <w:pPr>
        <w:pStyle w:val="a3"/>
        <w:numPr>
          <w:ilvl w:val="0"/>
          <w:numId w:val="2"/>
        </w:numPr>
        <w:ind w:left="0" w:firstLine="708"/>
        <w:jc w:val="both"/>
        <w:rPr>
          <w:rStyle w:val="FontStyle44"/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4346BB">
        <w:rPr>
          <w:rStyle w:val="FontStyle44"/>
          <w:rFonts w:ascii="Times New Roman" w:hAnsi="Times New Roman" w:cs="Times New Roman"/>
          <w:sz w:val="24"/>
          <w:szCs w:val="24"/>
        </w:rPr>
        <w:t>по расходам на погашение процентов по кредитам, полученным для</w:t>
      </w:r>
      <w:r w:rsidR="00DB3BA4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Pr="00DB3BA4">
        <w:rPr>
          <w:rStyle w:val="FontStyle44"/>
          <w:rFonts w:ascii="Times New Roman" w:hAnsi="Times New Roman" w:cs="Times New Roman"/>
          <w:sz w:val="24"/>
          <w:szCs w:val="24"/>
        </w:rPr>
        <w:t>рефинанси</w:t>
      </w:r>
      <w:r w:rsidRPr="00DB3BA4">
        <w:rPr>
          <w:rStyle w:val="FontStyle44"/>
          <w:rFonts w:ascii="Times New Roman" w:hAnsi="Times New Roman" w:cs="Times New Roman"/>
          <w:sz w:val="24"/>
          <w:szCs w:val="24"/>
        </w:rPr>
        <w:softHyphen/>
        <w:t>рования (</w:t>
      </w:r>
      <w:proofErr w:type="spellStart"/>
      <w:r w:rsidRPr="00DB3BA4">
        <w:rPr>
          <w:rStyle w:val="FontStyle44"/>
          <w:rFonts w:ascii="Times New Roman" w:hAnsi="Times New Roman" w:cs="Times New Roman"/>
          <w:sz w:val="24"/>
          <w:szCs w:val="24"/>
        </w:rPr>
        <w:t>перекредитования</w:t>
      </w:r>
      <w:proofErr w:type="spellEnd"/>
      <w:r w:rsidRPr="00DB3BA4">
        <w:rPr>
          <w:rStyle w:val="FontStyle44"/>
          <w:rFonts w:ascii="Times New Roman" w:hAnsi="Times New Roman" w:cs="Times New Roman"/>
          <w:sz w:val="24"/>
          <w:szCs w:val="24"/>
        </w:rPr>
        <w:t>) займов (кре</w:t>
      </w:r>
      <w:r w:rsidRPr="00DB3BA4">
        <w:rPr>
          <w:rStyle w:val="FontStyle44"/>
          <w:rFonts w:ascii="Times New Roman" w:hAnsi="Times New Roman" w:cs="Times New Roman"/>
          <w:sz w:val="24"/>
          <w:szCs w:val="24"/>
        </w:rPr>
        <w:softHyphen/>
        <w:t>дитов) на строительство или приобретение жилья, а также земельных участков. Такие кредиты должны быть предоставлены бан</w:t>
      </w:r>
      <w:r w:rsidRPr="00DB3BA4">
        <w:rPr>
          <w:rStyle w:val="FontStyle44"/>
          <w:rFonts w:ascii="Times New Roman" w:hAnsi="Times New Roman" w:cs="Times New Roman"/>
          <w:sz w:val="24"/>
          <w:szCs w:val="24"/>
        </w:rPr>
        <w:softHyphen/>
        <w:t xml:space="preserve">ками, находящимися на территории РФ </w:t>
      </w:r>
      <w:r w:rsidRPr="00DB3BA4">
        <w:rPr>
          <w:rStyle w:val="FontStyle41"/>
          <w:rFonts w:ascii="Times New Roman" w:hAnsi="Times New Roman" w:cs="Times New Roman"/>
          <w:sz w:val="24"/>
          <w:szCs w:val="24"/>
        </w:rPr>
        <w:t>(в размере фактических расходов).</w:t>
      </w:r>
    </w:p>
    <w:p w:rsidR="004346BB" w:rsidRPr="004346BB" w:rsidRDefault="004346BB" w:rsidP="004346BB">
      <w:pPr>
        <w:ind w:firstLine="708"/>
        <w:jc w:val="both"/>
        <w:rPr>
          <w:rStyle w:val="FontStyle44"/>
          <w:rFonts w:ascii="Times New Roman" w:hAnsi="Times New Roman" w:cs="Times New Roman"/>
          <w:i/>
          <w:sz w:val="24"/>
          <w:szCs w:val="24"/>
        </w:rPr>
      </w:pPr>
      <w:r w:rsidRPr="004346BB">
        <w:rPr>
          <w:rStyle w:val="FontStyle44"/>
          <w:rFonts w:ascii="Times New Roman" w:hAnsi="Times New Roman" w:cs="Times New Roman"/>
          <w:b/>
          <w:i/>
          <w:sz w:val="24"/>
          <w:szCs w:val="24"/>
        </w:rPr>
        <w:t>ВНИМАНИЕ</w:t>
      </w:r>
      <w:r w:rsidRPr="004346BB">
        <w:rPr>
          <w:rStyle w:val="FontStyle44"/>
          <w:rFonts w:ascii="Times New Roman" w:hAnsi="Times New Roman" w:cs="Times New Roman"/>
          <w:i/>
          <w:sz w:val="24"/>
          <w:szCs w:val="24"/>
        </w:rPr>
        <w:t>: в составе вычета не учиты</w:t>
      </w:r>
      <w:r w:rsidRPr="004346BB">
        <w:rPr>
          <w:rStyle w:val="FontStyle44"/>
          <w:rFonts w:ascii="Times New Roman" w:hAnsi="Times New Roman" w:cs="Times New Roman"/>
          <w:i/>
          <w:sz w:val="24"/>
          <w:szCs w:val="24"/>
        </w:rPr>
        <w:softHyphen/>
        <w:t>ваются иные, помимо процентов, расходы, связанные с получением и обслуживанием кредита или займа (например, за выдачу кредита, обслуживание счета, конвертацию валюты, страхование залога, жизни и здоро</w:t>
      </w:r>
      <w:r w:rsidRPr="004346BB">
        <w:rPr>
          <w:rStyle w:val="FontStyle44"/>
          <w:rFonts w:ascii="Times New Roman" w:hAnsi="Times New Roman" w:cs="Times New Roman"/>
          <w:i/>
          <w:sz w:val="24"/>
          <w:szCs w:val="24"/>
        </w:rPr>
        <w:softHyphen/>
        <w:t>вья заемщика).</w:t>
      </w:r>
    </w:p>
    <w:p w:rsidR="004346BB" w:rsidRPr="004346BB" w:rsidRDefault="004346BB" w:rsidP="004346BB">
      <w:pPr>
        <w:ind w:firstLine="708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4346BB">
        <w:rPr>
          <w:rStyle w:val="FontStyle44"/>
          <w:rFonts w:ascii="Times New Roman" w:hAnsi="Times New Roman" w:cs="Times New Roman"/>
          <w:sz w:val="24"/>
          <w:szCs w:val="24"/>
        </w:rPr>
        <w:t xml:space="preserve">При приобретении имущества в </w:t>
      </w:r>
      <w:r w:rsidRPr="004346BB">
        <w:rPr>
          <w:rStyle w:val="FontStyle41"/>
          <w:rFonts w:ascii="Times New Roman" w:hAnsi="Times New Roman" w:cs="Times New Roman"/>
          <w:sz w:val="24"/>
          <w:szCs w:val="24"/>
        </w:rPr>
        <w:t xml:space="preserve">общую совместную собственность </w:t>
      </w:r>
      <w:r w:rsidRPr="004346BB">
        <w:rPr>
          <w:rStyle w:val="FontStyle44"/>
          <w:rFonts w:ascii="Times New Roman" w:hAnsi="Times New Roman" w:cs="Times New Roman"/>
          <w:sz w:val="24"/>
          <w:szCs w:val="24"/>
        </w:rPr>
        <w:t>вычет рас</w:t>
      </w:r>
      <w:r w:rsidRPr="004346BB">
        <w:rPr>
          <w:rStyle w:val="FontStyle44"/>
          <w:rFonts w:ascii="Times New Roman" w:hAnsi="Times New Roman" w:cs="Times New Roman"/>
          <w:sz w:val="24"/>
          <w:szCs w:val="24"/>
        </w:rPr>
        <w:softHyphen/>
      </w:r>
      <w:r w:rsidRPr="004346BB">
        <w:rPr>
          <w:rStyle w:val="FontStyle41"/>
          <w:rFonts w:ascii="Times New Roman" w:hAnsi="Times New Roman" w:cs="Times New Roman"/>
          <w:sz w:val="24"/>
          <w:szCs w:val="24"/>
        </w:rPr>
        <w:t xml:space="preserve">пределяется между собственниками по </w:t>
      </w:r>
      <w:r w:rsidRPr="004346BB">
        <w:rPr>
          <w:rStyle w:val="FontStyle44"/>
          <w:rFonts w:ascii="Times New Roman" w:hAnsi="Times New Roman" w:cs="Times New Roman"/>
          <w:sz w:val="24"/>
          <w:szCs w:val="24"/>
        </w:rPr>
        <w:t>их письменному заявлению в согласованных размерах (в любых пропорциях, в том числе 0% и 100%). Заявление о распределении вычета предоставляется в налоговый орган  один раз при первоначальном обращении за получением вычета одного из совладельцев.</w:t>
      </w:r>
    </w:p>
    <w:p w:rsidR="004346BB" w:rsidRPr="004346BB" w:rsidRDefault="004346BB" w:rsidP="004346BB">
      <w:pPr>
        <w:ind w:firstLine="708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4346BB">
        <w:rPr>
          <w:rStyle w:val="FontStyle46"/>
          <w:rFonts w:ascii="Times New Roman" w:hAnsi="Times New Roman" w:cs="Times New Roman"/>
          <w:sz w:val="24"/>
          <w:szCs w:val="24"/>
        </w:rPr>
        <w:t xml:space="preserve">При приобретении имущества в </w:t>
      </w:r>
      <w:r w:rsidRPr="004346BB">
        <w:rPr>
          <w:rStyle w:val="FontStyle44"/>
          <w:rFonts w:ascii="Times New Roman" w:hAnsi="Times New Roman" w:cs="Times New Roman"/>
          <w:sz w:val="24"/>
          <w:szCs w:val="24"/>
        </w:rPr>
        <w:t xml:space="preserve">общую долевую собственность </w:t>
      </w:r>
      <w:r w:rsidRPr="004346BB">
        <w:rPr>
          <w:rStyle w:val="FontStyle46"/>
          <w:rFonts w:ascii="Times New Roman" w:hAnsi="Times New Roman" w:cs="Times New Roman"/>
          <w:sz w:val="24"/>
          <w:szCs w:val="24"/>
        </w:rPr>
        <w:t>размер вычета распределяется между совладельцами в соответствии с их долей (долями) собствен</w:t>
      </w:r>
      <w:r w:rsidRPr="004346BB">
        <w:rPr>
          <w:rStyle w:val="FontStyle46"/>
          <w:rFonts w:ascii="Times New Roman" w:hAnsi="Times New Roman" w:cs="Times New Roman"/>
          <w:sz w:val="24"/>
          <w:szCs w:val="24"/>
        </w:rPr>
        <w:softHyphen/>
        <w:t xml:space="preserve">ности. </w:t>
      </w:r>
    </w:p>
    <w:p w:rsidR="004346BB" w:rsidRPr="004346BB" w:rsidRDefault="004346BB" w:rsidP="004346BB">
      <w:pPr>
        <w:ind w:firstLine="708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4346BB" w:rsidRPr="004346BB" w:rsidRDefault="004346BB" w:rsidP="004346BB">
      <w:pPr>
        <w:jc w:val="center"/>
        <w:rPr>
          <w:rStyle w:val="FontStyle46"/>
          <w:rFonts w:ascii="Times New Roman" w:hAnsi="Times New Roman" w:cs="Times New Roman"/>
          <w:b/>
          <w:sz w:val="24"/>
          <w:szCs w:val="24"/>
        </w:rPr>
      </w:pPr>
      <w:r w:rsidRPr="004346BB">
        <w:rPr>
          <w:rStyle w:val="FontStyle46"/>
          <w:rFonts w:ascii="Times New Roman" w:hAnsi="Times New Roman" w:cs="Times New Roman"/>
          <w:b/>
          <w:sz w:val="24"/>
          <w:szCs w:val="24"/>
        </w:rPr>
        <w:t>КОГДА ПРЕДОСТАВЛЯЕТСЯ ВЫЧЕТ</w:t>
      </w:r>
    </w:p>
    <w:p w:rsidR="004346BB" w:rsidRPr="004346BB" w:rsidRDefault="004346BB" w:rsidP="004346BB">
      <w:pPr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4346BB">
        <w:rPr>
          <w:rStyle w:val="FontStyle46"/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346BB">
        <w:rPr>
          <w:rStyle w:val="FontStyle46"/>
          <w:rFonts w:ascii="Times New Roman" w:hAnsi="Times New Roman" w:cs="Times New Roman"/>
          <w:sz w:val="24"/>
          <w:szCs w:val="24"/>
        </w:rPr>
        <w:t>Применять имущественный налоговый вычет можно с того налогового периода, в котором возникло право на вычет.</w:t>
      </w:r>
    </w:p>
    <w:p w:rsidR="004346BB" w:rsidRPr="004346BB" w:rsidRDefault="004346BB" w:rsidP="004346BB">
      <w:pPr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4346BB">
        <w:rPr>
          <w:rStyle w:val="FontStyle46"/>
          <w:rFonts w:ascii="Times New Roman" w:hAnsi="Times New Roman" w:cs="Times New Roman"/>
          <w:sz w:val="24"/>
          <w:szCs w:val="24"/>
        </w:rPr>
        <w:lastRenderedPageBreak/>
        <w:t xml:space="preserve">           Право на вычет возникает в том налоговом периоде, когда соблюдены следующие условия:</w:t>
      </w:r>
    </w:p>
    <w:p w:rsidR="004346BB" w:rsidRPr="004346BB" w:rsidRDefault="004346BB" w:rsidP="004346BB">
      <w:pPr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4346BB">
        <w:rPr>
          <w:rStyle w:val="FontStyle46"/>
          <w:rFonts w:ascii="Times New Roman" w:hAnsi="Times New Roman" w:cs="Times New Roman"/>
          <w:sz w:val="24"/>
          <w:szCs w:val="24"/>
        </w:rPr>
        <w:t xml:space="preserve"> - имеются документы, подтверждающие произведенные расходы на приобретение жилья (земельного участка);</w:t>
      </w:r>
    </w:p>
    <w:p w:rsidR="004346BB" w:rsidRPr="004346BB" w:rsidRDefault="004346BB" w:rsidP="004346BB">
      <w:pPr>
        <w:jc w:val="both"/>
      </w:pPr>
      <w:r w:rsidRPr="004346BB">
        <w:rPr>
          <w:rStyle w:val="FontStyle46"/>
          <w:rFonts w:ascii="Times New Roman" w:hAnsi="Times New Roman" w:cs="Times New Roman"/>
          <w:sz w:val="24"/>
          <w:szCs w:val="24"/>
        </w:rPr>
        <w:t xml:space="preserve"> -   имеются </w:t>
      </w:r>
      <w:r w:rsidRPr="004346BB">
        <w:t>документы, подтверждающие право собственности на жилье (при при</w:t>
      </w:r>
      <w:r w:rsidRPr="004346BB">
        <w:softHyphen/>
        <w:t>обретении прав на квартиру (комнату) в строящемся доме - акт о передаче такого жилья).</w:t>
      </w:r>
    </w:p>
    <w:p w:rsidR="004346BB" w:rsidRPr="004346BB" w:rsidRDefault="004346BB" w:rsidP="004346BB">
      <w:pPr>
        <w:ind w:firstLine="708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4346BB">
        <w:rPr>
          <w:rStyle w:val="FontStyle46"/>
          <w:rFonts w:ascii="Times New Roman" w:hAnsi="Times New Roman" w:cs="Times New Roman"/>
          <w:sz w:val="24"/>
          <w:szCs w:val="24"/>
        </w:rPr>
        <w:t>Вычет предоставляется в отношении до</w:t>
      </w:r>
      <w:r w:rsidRPr="004346BB">
        <w:rPr>
          <w:rStyle w:val="FontStyle46"/>
          <w:rFonts w:ascii="Times New Roman" w:hAnsi="Times New Roman" w:cs="Times New Roman"/>
          <w:sz w:val="24"/>
          <w:szCs w:val="24"/>
        </w:rPr>
        <w:softHyphen/>
        <w:t>ходов того налогового периода, в котором получено право на него, и последующих периодов.</w:t>
      </w:r>
    </w:p>
    <w:p w:rsidR="004346BB" w:rsidRPr="004346BB" w:rsidRDefault="004346BB" w:rsidP="004346BB">
      <w:pPr>
        <w:ind w:firstLine="708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4346BB">
        <w:rPr>
          <w:rStyle w:val="FontStyle46"/>
          <w:rFonts w:ascii="Times New Roman" w:hAnsi="Times New Roman" w:cs="Times New Roman"/>
          <w:sz w:val="24"/>
          <w:szCs w:val="24"/>
        </w:rPr>
        <w:t>Если в налоговом периоде, в котором на</w:t>
      </w:r>
      <w:r w:rsidRPr="004346BB">
        <w:rPr>
          <w:rStyle w:val="FontStyle46"/>
          <w:rFonts w:ascii="Times New Roman" w:hAnsi="Times New Roman" w:cs="Times New Roman"/>
          <w:sz w:val="24"/>
          <w:szCs w:val="24"/>
        </w:rPr>
        <w:softHyphen/>
        <w:t>логоплательщик приобрел недвижимость, у него отсутствовали доходы, облагаемые по ставке 13%, то вычетом можно воспользоваться в последующем налоговом  периоде после возникновения права на вычет, когда у налогоплательщика были доходы, об</w:t>
      </w:r>
      <w:r w:rsidRPr="004346BB">
        <w:rPr>
          <w:rStyle w:val="FontStyle46"/>
          <w:rFonts w:ascii="Times New Roman" w:hAnsi="Times New Roman" w:cs="Times New Roman"/>
          <w:sz w:val="24"/>
          <w:szCs w:val="24"/>
        </w:rPr>
        <w:softHyphen/>
        <w:t>лагаемые по ставке 13%.</w:t>
      </w:r>
    </w:p>
    <w:p w:rsidR="004346BB" w:rsidRPr="004346BB" w:rsidRDefault="004346BB" w:rsidP="004346BB">
      <w:pPr>
        <w:ind w:firstLine="708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4346BB" w:rsidRPr="004346BB" w:rsidRDefault="004346BB" w:rsidP="004346BB">
      <w:pPr>
        <w:jc w:val="center"/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</w:pPr>
      <w:r w:rsidRPr="004346BB">
        <w:rPr>
          <w:rStyle w:val="FontStyle40"/>
          <w:rFonts w:ascii="Times New Roman" w:hAnsi="Times New Roman" w:cs="Times New Roman"/>
          <w:position w:val="-3"/>
          <w:sz w:val="24"/>
          <w:szCs w:val="24"/>
        </w:rPr>
        <w:t xml:space="preserve"> КТО НЕ ВПРАВЕ ВОСПОЛЬЗОВАТЬСЯ ВЫЧЕТОМ</w:t>
      </w:r>
    </w:p>
    <w:p w:rsidR="004346BB" w:rsidRPr="004346BB" w:rsidRDefault="004346BB" w:rsidP="004346BB">
      <w:pPr>
        <w:ind w:firstLine="708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4346BB">
        <w:rPr>
          <w:rStyle w:val="FontStyle44"/>
          <w:rFonts w:ascii="Times New Roman" w:hAnsi="Times New Roman" w:cs="Times New Roman"/>
          <w:sz w:val="24"/>
          <w:szCs w:val="24"/>
        </w:rPr>
        <w:t>Налогоплательщик не вправе восполь</w:t>
      </w:r>
      <w:r w:rsidRPr="004346BB">
        <w:rPr>
          <w:rStyle w:val="FontStyle44"/>
          <w:rFonts w:ascii="Times New Roman" w:hAnsi="Times New Roman" w:cs="Times New Roman"/>
          <w:sz w:val="24"/>
          <w:szCs w:val="24"/>
        </w:rPr>
        <w:softHyphen/>
        <w:t>зоваться вычетом, когда:</w:t>
      </w:r>
    </w:p>
    <w:p w:rsidR="004346BB" w:rsidRPr="004346BB" w:rsidRDefault="004346BB" w:rsidP="004346BB">
      <w:pPr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4346BB">
        <w:rPr>
          <w:rStyle w:val="FontStyle46"/>
          <w:rFonts w:ascii="Times New Roman" w:hAnsi="Times New Roman" w:cs="Times New Roman"/>
          <w:sz w:val="24"/>
          <w:szCs w:val="24"/>
        </w:rPr>
        <w:t>- оплата строительства (приобретения) жилья произведена за счет средств работодателей или иных лиц, средств материнского (семейного) капитала, а также за счет федерального бюджета, бюджетов субъектов РФ и местных бюджетов;</w:t>
      </w:r>
    </w:p>
    <w:p w:rsidR="004346BB" w:rsidRPr="004346BB" w:rsidRDefault="004346BB" w:rsidP="004346BB">
      <w:pPr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4346BB">
        <w:rPr>
          <w:rStyle w:val="FontStyle46"/>
          <w:rFonts w:ascii="Times New Roman" w:hAnsi="Times New Roman" w:cs="Times New Roman"/>
          <w:sz w:val="24"/>
          <w:szCs w:val="24"/>
        </w:rPr>
        <w:t>- сделка купли – продажи заключена с физическим лицом, являющимся по отношению к налогоплательщику взаимозависимым в соответствии со ст. 105.1 НК РФ.</w:t>
      </w:r>
    </w:p>
    <w:p w:rsidR="004346BB" w:rsidRPr="004346BB" w:rsidRDefault="004346BB" w:rsidP="004346BB">
      <w:pPr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4346BB" w:rsidRPr="004346BB" w:rsidRDefault="004346BB" w:rsidP="004346BB">
      <w:pPr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4346BB">
        <w:rPr>
          <w:rStyle w:val="FontStyle46"/>
          <w:rFonts w:ascii="Times New Roman" w:hAnsi="Times New Roman" w:cs="Times New Roman"/>
          <w:b/>
          <w:sz w:val="24"/>
          <w:szCs w:val="24"/>
        </w:rPr>
        <w:t xml:space="preserve"> </w:t>
      </w:r>
      <w:r w:rsidRPr="004346BB">
        <w:rPr>
          <w:rStyle w:val="FontStyle46"/>
          <w:rFonts w:ascii="Times New Roman" w:hAnsi="Times New Roman" w:cs="Times New Roman"/>
          <w:b/>
          <w:sz w:val="24"/>
          <w:szCs w:val="24"/>
        </w:rPr>
        <w:tab/>
        <w:t xml:space="preserve">На заметку! </w:t>
      </w:r>
      <w:r w:rsidRPr="004346BB">
        <w:rPr>
          <w:rStyle w:val="FontStyle44"/>
          <w:rFonts w:ascii="Times New Roman" w:hAnsi="Times New Roman" w:cs="Times New Roman"/>
          <w:sz w:val="24"/>
          <w:szCs w:val="24"/>
        </w:rPr>
        <w:t>Физические лица признаются взаимо</w:t>
      </w:r>
      <w:r w:rsidRPr="004346BB">
        <w:rPr>
          <w:rStyle w:val="FontStyle44"/>
          <w:rFonts w:ascii="Times New Roman" w:hAnsi="Times New Roman" w:cs="Times New Roman"/>
          <w:sz w:val="24"/>
          <w:szCs w:val="24"/>
        </w:rPr>
        <w:softHyphen/>
        <w:t>зависимыми в следующих случаях:</w:t>
      </w:r>
    </w:p>
    <w:p w:rsidR="004346BB" w:rsidRPr="004346BB" w:rsidRDefault="004346BB" w:rsidP="004346BB">
      <w:pPr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4346BB">
        <w:rPr>
          <w:rStyle w:val="FontStyle44"/>
          <w:rFonts w:ascii="Times New Roman" w:hAnsi="Times New Roman" w:cs="Times New Roman"/>
          <w:sz w:val="24"/>
          <w:szCs w:val="24"/>
        </w:rPr>
        <w:t>- одно физическое лицо подчиняется другому физическому лицу по долж</w:t>
      </w:r>
      <w:r w:rsidRPr="004346BB">
        <w:rPr>
          <w:rStyle w:val="FontStyle44"/>
          <w:rFonts w:ascii="Times New Roman" w:hAnsi="Times New Roman" w:cs="Times New Roman"/>
          <w:sz w:val="24"/>
          <w:szCs w:val="24"/>
        </w:rPr>
        <w:softHyphen/>
        <w:t xml:space="preserve">ностному положению; </w:t>
      </w:r>
    </w:p>
    <w:p w:rsidR="004346BB" w:rsidRPr="004346BB" w:rsidRDefault="004346BB" w:rsidP="00434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6BB">
        <w:rPr>
          <w:rStyle w:val="FontStyle44"/>
          <w:rFonts w:ascii="Times New Roman" w:hAnsi="Times New Roman" w:cs="Times New Roman"/>
          <w:sz w:val="24"/>
          <w:szCs w:val="24"/>
        </w:rPr>
        <w:t xml:space="preserve">- </w:t>
      </w:r>
      <w:r w:rsidRPr="004346BB">
        <w:rPr>
          <w:rFonts w:ascii="Times New Roman" w:hAnsi="Times New Roman" w:cs="Times New Roman"/>
          <w:sz w:val="24"/>
          <w:szCs w:val="24"/>
        </w:rPr>
        <w:t xml:space="preserve">физическое лицо, его супруг (супруга), родители (в том числе усыновители), дети (в том числе усыновленные), полнородные и </w:t>
      </w:r>
      <w:proofErr w:type="spellStart"/>
      <w:r w:rsidRPr="004346BB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4346BB">
        <w:rPr>
          <w:rFonts w:ascii="Times New Roman" w:hAnsi="Times New Roman" w:cs="Times New Roman"/>
          <w:sz w:val="24"/>
          <w:szCs w:val="24"/>
        </w:rPr>
        <w:t xml:space="preserve"> братья и сестры, опекун (попечитель) и подопечный.</w:t>
      </w:r>
      <w:proofErr w:type="gramEnd"/>
    </w:p>
    <w:p w:rsidR="004346BB" w:rsidRPr="004346BB" w:rsidRDefault="004346BB" w:rsidP="00434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46BB" w:rsidRPr="004346BB" w:rsidRDefault="004346BB" w:rsidP="004346BB">
      <w:pPr>
        <w:jc w:val="center"/>
        <w:rPr>
          <w:rStyle w:val="FontStyle44"/>
          <w:rFonts w:ascii="Times New Roman" w:hAnsi="Times New Roman" w:cs="Times New Roman"/>
          <w:b/>
          <w:sz w:val="24"/>
          <w:szCs w:val="24"/>
        </w:rPr>
      </w:pPr>
      <w:r w:rsidRPr="004346BB">
        <w:rPr>
          <w:rStyle w:val="FontStyle44"/>
          <w:rFonts w:ascii="Times New Roman" w:hAnsi="Times New Roman" w:cs="Times New Roman"/>
          <w:b/>
          <w:sz w:val="24"/>
          <w:szCs w:val="24"/>
        </w:rPr>
        <w:t>КАК ПОЛУЧИТЬ ВЫЧЕТ У РАБОТОДАТЕЛЯ</w:t>
      </w:r>
    </w:p>
    <w:p w:rsidR="004346BB" w:rsidRPr="004346BB" w:rsidRDefault="004346BB" w:rsidP="004346BB">
      <w:pPr>
        <w:pStyle w:val="1"/>
        <w:keepNext w:val="0"/>
        <w:autoSpaceDE w:val="0"/>
        <w:autoSpaceDN w:val="0"/>
        <w:adjustRightInd w:val="0"/>
        <w:ind w:firstLine="708"/>
        <w:rPr>
          <w:rStyle w:val="FontStyle46"/>
          <w:rFonts w:ascii="Times New Roman" w:hAnsi="Times New Roman" w:cs="Times New Roman"/>
          <w:b/>
          <w:bCs/>
          <w:sz w:val="24"/>
          <w:szCs w:val="24"/>
        </w:rPr>
      </w:pPr>
      <w:r w:rsidRPr="004346BB">
        <w:rPr>
          <w:rStyle w:val="FontStyle46"/>
          <w:rFonts w:ascii="Times New Roman" w:hAnsi="Times New Roman" w:cs="Times New Roman"/>
          <w:sz w:val="24"/>
          <w:szCs w:val="24"/>
        </w:rPr>
        <w:t>Работодатель предоставляет работни</w:t>
      </w:r>
      <w:r w:rsidRPr="004346BB">
        <w:rPr>
          <w:rStyle w:val="FontStyle46"/>
          <w:rFonts w:ascii="Times New Roman" w:hAnsi="Times New Roman" w:cs="Times New Roman"/>
          <w:sz w:val="24"/>
          <w:szCs w:val="24"/>
        </w:rPr>
        <w:softHyphen/>
        <w:t xml:space="preserve">ку имущественный вычет на основании уведомления. </w:t>
      </w:r>
      <w:r w:rsidRPr="004346BB">
        <w:rPr>
          <w:rStyle w:val="FontStyle44"/>
          <w:rFonts w:ascii="Times New Roman" w:hAnsi="Times New Roman" w:cs="Times New Roman"/>
          <w:sz w:val="24"/>
          <w:szCs w:val="24"/>
        </w:rPr>
        <w:t>За уведомлением налого</w:t>
      </w:r>
      <w:r w:rsidRPr="004346BB">
        <w:rPr>
          <w:rStyle w:val="FontStyle44"/>
          <w:rFonts w:ascii="Times New Roman" w:hAnsi="Times New Roman" w:cs="Times New Roman"/>
          <w:sz w:val="24"/>
          <w:szCs w:val="24"/>
        </w:rPr>
        <w:softHyphen/>
        <w:t xml:space="preserve">плательщику необходимо обратиться </w:t>
      </w:r>
      <w:proofErr w:type="gramStart"/>
      <w:r w:rsidRPr="004346BB">
        <w:rPr>
          <w:rStyle w:val="FontStyle44"/>
          <w:rFonts w:ascii="Times New Roman" w:hAnsi="Times New Roman" w:cs="Times New Roman"/>
          <w:sz w:val="24"/>
          <w:szCs w:val="24"/>
        </w:rPr>
        <w:t>в нало</w:t>
      </w:r>
      <w:r w:rsidRPr="004346BB">
        <w:rPr>
          <w:rStyle w:val="FontStyle44"/>
          <w:rFonts w:ascii="Times New Roman" w:hAnsi="Times New Roman" w:cs="Times New Roman"/>
          <w:sz w:val="24"/>
          <w:szCs w:val="24"/>
        </w:rPr>
        <w:softHyphen/>
        <w:t>говую инспекцию по месту жительства путем подачи</w:t>
      </w:r>
      <w:r w:rsidRPr="004346BB">
        <w:rPr>
          <w:bCs/>
          <w:sz w:val="24"/>
          <w:szCs w:val="24"/>
        </w:rPr>
        <w:t xml:space="preserve"> заявления о подтверждении права налогоплательщика на получение имущественных налоговых вычетов по налогу</w:t>
      </w:r>
      <w:proofErr w:type="gramEnd"/>
      <w:r w:rsidRPr="004346BB">
        <w:rPr>
          <w:bCs/>
          <w:sz w:val="24"/>
          <w:szCs w:val="24"/>
        </w:rPr>
        <w:t xml:space="preserve"> на доходы физических лиц и документов,</w:t>
      </w:r>
      <w:r w:rsidRPr="004346BB">
        <w:rPr>
          <w:rStyle w:val="FontStyle46"/>
          <w:rFonts w:ascii="Times New Roman" w:hAnsi="Times New Roman" w:cs="Times New Roman"/>
          <w:sz w:val="24"/>
          <w:szCs w:val="24"/>
        </w:rPr>
        <w:t xml:space="preserve"> подтверждающих право на вычет</w:t>
      </w:r>
      <w:r w:rsidRPr="004346BB">
        <w:rPr>
          <w:bCs/>
          <w:sz w:val="24"/>
          <w:szCs w:val="24"/>
        </w:rPr>
        <w:t xml:space="preserve">. </w:t>
      </w:r>
      <w:r w:rsidRPr="004346BB">
        <w:rPr>
          <w:rStyle w:val="FontStyle46"/>
          <w:rFonts w:ascii="Times New Roman" w:hAnsi="Times New Roman" w:cs="Times New Roman"/>
          <w:sz w:val="24"/>
          <w:szCs w:val="24"/>
        </w:rPr>
        <w:t>Форма заявления утверждена письмом ФНС России № БС-4-11/18925@ от 06.10.2016 г.</w:t>
      </w:r>
    </w:p>
    <w:p w:rsidR="004346BB" w:rsidRPr="004346BB" w:rsidRDefault="004346BB" w:rsidP="004346BB">
      <w:pPr>
        <w:ind w:firstLine="708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4346BB">
        <w:rPr>
          <w:rStyle w:val="FontStyle46"/>
          <w:rFonts w:ascii="Times New Roman" w:hAnsi="Times New Roman" w:cs="Times New Roman"/>
          <w:sz w:val="24"/>
          <w:szCs w:val="24"/>
        </w:rPr>
        <w:t xml:space="preserve">Уведомление выдается налоговым органом </w:t>
      </w:r>
      <w:r w:rsidRPr="004346BB">
        <w:rPr>
          <w:rStyle w:val="FontStyle44"/>
          <w:rFonts w:ascii="Times New Roman" w:hAnsi="Times New Roman" w:cs="Times New Roman"/>
          <w:sz w:val="24"/>
          <w:szCs w:val="24"/>
        </w:rPr>
        <w:t xml:space="preserve">в тридцатидневный срок </w:t>
      </w:r>
      <w:r w:rsidRPr="004346BB">
        <w:rPr>
          <w:rStyle w:val="FontStyle46"/>
          <w:rFonts w:ascii="Times New Roman" w:hAnsi="Times New Roman" w:cs="Times New Roman"/>
          <w:sz w:val="24"/>
          <w:szCs w:val="24"/>
        </w:rPr>
        <w:t>со дня подачи на</w:t>
      </w:r>
      <w:r w:rsidRPr="004346BB">
        <w:rPr>
          <w:rStyle w:val="FontStyle46"/>
          <w:rFonts w:ascii="Times New Roman" w:hAnsi="Times New Roman" w:cs="Times New Roman"/>
          <w:sz w:val="24"/>
          <w:szCs w:val="24"/>
        </w:rPr>
        <w:softHyphen/>
        <w:t>логоплательщиком письменного заявления и документов. Аналогичные документы налогопла</w:t>
      </w:r>
      <w:r w:rsidRPr="004346BB">
        <w:rPr>
          <w:rStyle w:val="FontStyle46"/>
          <w:rFonts w:ascii="Times New Roman" w:hAnsi="Times New Roman" w:cs="Times New Roman"/>
          <w:sz w:val="24"/>
          <w:szCs w:val="24"/>
        </w:rPr>
        <w:softHyphen/>
        <w:t>тельщик представляет при повторном обра</w:t>
      </w:r>
      <w:r w:rsidRPr="004346BB">
        <w:rPr>
          <w:rStyle w:val="FontStyle46"/>
          <w:rFonts w:ascii="Times New Roman" w:hAnsi="Times New Roman" w:cs="Times New Roman"/>
          <w:sz w:val="24"/>
          <w:szCs w:val="24"/>
        </w:rPr>
        <w:softHyphen/>
        <w:t>щении в налоговый орган за уведомлением, чтобы получить у работодателя остаток не</w:t>
      </w:r>
      <w:r w:rsidRPr="004346BB">
        <w:rPr>
          <w:rStyle w:val="FontStyle46"/>
          <w:rFonts w:ascii="Times New Roman" w:hAnsi="Times New Roman" w:cs="Times New Roman"/>
          <w:sz w:val="24"/>
          <w:szCs w:val="24"/>
        </w:rPr>
        <w:softHyphen/>
        <w:t>использованного имущественного вычета.</w:t>
      </w:r>
    </w:p>
    <w:p w:rsidR="004346BB" w:rsidRPr="004346BB" w:rsidRDefault="004346BB" w:rsidP="004346BB">
      <w:pPr>
        <w:ind w:firstLine="708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4346BB" w:rsidRPr="004346BB" w:rsidRDefault="004346BB" w:rsidP="004346BB">
      <w:pPr>
        <w:jc w:val="center"/>
        <w:rPr>
          <w:rStyle w:val="FontStyle44"/>
          <w:rFonts w:ascii="Times New Roman" w:hAnsi="Times New Roman" w:cs="Times New Roman"/>
          <w:b/>
          <w:sz w:val="24"/>
          <w:szCs w:val="24"/>
        </w:rPr>
      </w:pPr>
      <w:r w:rsidRPr="004346BB">
        <w:rPr>
          <w:rStyle w:val="FontStyle44"/>
          <w:rFonts w:ascii="Times New Roman" w:hAnsi="Times New Roman" w:cs="Times New Roman"/>
          <w:b/>
          <w:sz w:val="24"/>
          <w:szCs w:val="24"/>
        </w:rPr>
        <w:t>КАК ПОЛУЧИТЬ ВЫЧЕТ В НАЛОГОВОЙ ИНСПЕКЦИИ</w:t>
      </w:r>
    </w:p>
    <w:p w:rsidR="004346BB" w:rsidRPr="004346BB" w:rsidRDefault="004346BB" w:rsidP="004346BB">
      <w:pPr>
        <w:ind w:firstLine="708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4346BB">
        <w:rPr>
          <w:rStyle w:val="FontStyle44"/>
          <w:rFonts w:ascii="Times New Roman" w:hAnsi="Times New Roman" w:cs="Times New Roman"/>
          <w:sz w:val="24"/>
          <w:szCs w:val="24"/>
        </w:rPr>
        <w:t xml:space="preserve">В налоговой инспекции </w:t>
      </w:r>
      <w:r w:rsidRPr="004346BB">
        <w:rPr>
          <w:rStyle w:val="FontStyle41"/>
          <w:rFonts w:ascii="Times New Roman" w:hAnsi="Times New Roman" w:cs="Times New Roman"/>
          <w:sz w:val="24"/>
          <w:szCs w:val="24"/>
        </w:rPr>
        <w:t>по месту житель</w:t>
      </w:r>
      <w:r w:rsidRPr="004346BB">
        <w:rPr>
          <w:rStyle w:val="FontStyle41"/>
          <w:rFonts w:ascii="Times New Roman" w:hAnsi="Times New Roman" w:cs="Times New Roman"/>
          <w:sz w:val="24"/>
          <w:szCs w:val="24"/>
        </w:rPr>
        <w:softHyphen/>
        <w:t xml:space="preserve">ства </w:t>
      </w:r>
      <w:r w:rsidRPr="004346BB">
        <w:rPr>
          <w:rStyle w:val="FontStyle44"/>
          <w:rFonts w:ascii="Times New Roman" w:hAnsi="Times New Roman" w:cs="Times New Roman"/>
          <w:sz w:val="24"/>
          <w:szCs w:val="24"/>
        </w:rPr>
        <w:t>вычет можно получить по окончании календарного года.</w:t>
      </w:r>
    </w:p>
    <w:p w:rsidR="006B3DC3" w:rsidRPr="004346BB" w:rsidRDefault="004346BB" w:rsidP="006B3DC3">
      <w:pPr>
        <w:ind w:firstLine="708"/>
        <w:jc w:val="both"/>
      </w:pPr>
      <w:r w:rsidRPr="006B3DC3">
        <w:rPr>
          <w:rStyle w:val="FontStyle41"/>
          <w:rFonts w:ascii="Times New Roman" w:hAnsi="Times New Roman" w:cs="Times New Roman"/>
          <w:b w:val="0"/>
          <w:sz w:val="24"/>
          <w:szCs w:val="24"/>
        </w:rPr>
        <w:t>Для получения имущественного вы</w:t>
      </w:r>
      <w:r w:rsidRPr="006B3DC3">
        <w:rPr>
          <w:rStyle w:val="FontStyle41"/>
          <w:rFonts w:ascii="Times New Roman" w:hAnsi="Times New Roman" w:cs="Times New Roman"/>
          <w:b w:val="0"/>
          <w:sz w:val="24"/>
          <w:szCs w:val="24"/>
        </w:rPr>
        <w:softHyphen/>
        <w:t>чета</w:t>
      </w:r>
      <w:r w:rsidR="006B3DC3" w:rsidRPr="006B3DC3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налогоплательщик должен предоставить в налоговый орган по месту жительства декларацию</w:t>
      </w:r>
      <w:r w:rsidRPr="006B3DC3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3DC3">
        <w:t>по</w:t>
      </w:r>
      <w:r w:rsidRPr="006B3DC3">
        <w:rPr>
          <w:b/>
        </w:rPr>
        <w:t xml:space="preserve"> </w:t>
      </w:r>
      <w:r w:rsidRPr="004346BB">
        <w:t>форме 3-НДФЛ. Налоговая декларация может быть подготовлена с помощью  компьютерной программы,  которую можно бесплатно скачать на сайте  ФНС РФ  www.nalog.ru, с информационного компьютера, установленного в операционном зале инспекции, а так же воспользоваться интерактивным сервисом «Личный кабинет налогоплательщика для физических лиц»</w:t>
      </w:r>
      <w:r w:rsidR="006B3DC3">
        <w:t xml:space="preserve">. Вместе с налоговой декларацией по форме 3-НДФЛ необходимо </w:t>
      </w:r>
      <w:proofErr w:type="gramStart"/>
      <w:r w:rsidR="006B3DC3">
        <w:t>предоставить следующие документы</w:t>
      </w:r>
      <w:proofErr w:type="gramEnd"/>
      <w:r w:rsidR="006B3DC3">
        <w:t xml:space="preserve"> (оригиналы и копии):</w:t>
      </w:r>
    </w:p>
    <w:p w:rsidR="004346BB" w:rsidRDefault="006B3DC3" w:rsidP="006B3DC3">
      <w:pPr>
        <w:pStyle w:val="a3"/>
        <w:numPr>
          <w:ilvl w:val="0"/>
          <w:numId w:val="3"/>
        </w:numPr>
        <w:jc w:val="both"/>
      </w:pPr>
      <w:r>
        <w:lastRenderedPageBreak/>
        <w:t>договор приобретения квартиры</w:t>
      </w:r>
      <w:r w:rsidR="00905577">
        <w:t xml:space="preserve"> (жилого дома, комнаты и т.д.), договор участия в долевом строительстве (инвестировании) или договор уступки права требования</w:t>
      </w:r>
      <w:r>
        <w:t xml:space="preserve"> с приложениями и дополнительными соглашениями</w:t>
      </w:r>
      <w:r w:rsidR="00905577">
        <w:t xml:space="preserve"> (в случаи их заключения)</w:t>
      </w:r>
      <w:r w:rsidR="004346BB" w:rsidRPr="004346BB">
        <w:t>;</w:t>
      </w:r>
    </w:p>
    <w:p w:rsidR="00905577" w:rsidRDefault="00905577" w:rsidP="006B3DC3">
      <w:pPr>
        <w:pStyle w:val="a3"/>
        <w:numPr>
          <w:ilvl w:val="0"/>
          <w:numId w:val="3"/>
        </w:numPr>
        <w:jc w:val="both"/>
      </w:pPr>
      <w:r>
        <w:t>документы, подтвер</w:t>
      </w:r>
      <w:r w:rsidR="00451456">
        <w:t>ждающие право собственности</w:t>
      </w:r>
      <w:r w:rsidR="00864C09">
        <w:t xml:space="preserve"> на недвижимость (земельный участок)</w:t>
      </w:r>
      <w:r w:rsidR="00451456">
        <w:t xml:space="preserve"> или</w:t>
      </w:r>
      <w:r>
        <w:t xml:space="preserve"> передаточный акт при участии в долевом строительстве;</w:t>
      </w:r>
    </w:p>
    <w:p w:rsidR="004346BB" w:rsidRDefault="00905577" w:rsidP="00905577">
      <w:pPr>
        <w:pStyle w:val="a3"/>
        <w:numPr>
          <w:ilvl w:val="0"/>
          <w:numId w:val="3"/>
        </w:numPr>
        <w:jc w:val="both"/>
      </w:pPr>
      <w:r>
        <w:t>документы, подтверждающие произведенные налогоплательщиком расходы  (</w:t>
      </w:r>
      <w:r w:rsidR="004346BB" w:rsidRPr="004346BB">
        <w:t>квитанции к приходным ордерам, банковские выписки о перечислении денежных средств со счета покупателя на счет продавца, товарные</w:t>
      </w:r>
      <w:r w:rsidR="00AE0A25">
        <w:t xml:space="preserve"> и</w:t>
      </w:r>
      <w:r w:rsidR="004346BB" w:rsidRPr="004346BB">
        <w:t xml:space="preserve"> кассовые чеки, акты о закупе материалов у физических лиц с указанием в них адресных и паспортных данных продавца и другие документы</w:t>
      </w:r>
      <w:r w:rsidR="00AE0A25">
        <w:t>)</w:t>
      </w:r>
      <w:r w:rsidR="004346BB" w:rsidRPr="004346BB">
        <w:t>;</w:t>
      </w:r>
    </w:p>
    <w:p w:rsidR="00AE0A25" w:rsidRDefault="00AE0A25" w:rsidP="00905577">
      <w:pPr>
        <w:pStyle w:val="a3"/>
        <w:numPr>
          <w:ilvl w:val="0"/>
          <w:numId w:val="3"/>
        </w:numPr>
        <w:jc w:val="both"/>
      </w:pPr>
      <w:r>
        <w:t>заявление о распределении вычета между супругами (в случае приобретения недвижимости в совместную собственность супругов);</w:t>
      </w:r>
    </w:p>
    <w:p w:rsidR="00AE0A25" w:rsidRDefault="00AE0A25" w:rsidP="004346BB">
      <w:pPr>
        <w:pStyle w:val="a3"/>
        <w:numPr>
          <w:ilvl w:val="0"/>
          <w:numId w:val="3"/>
        </w:numPr>
        <w:jc w:val="both"/>
      </w:pPr>
      <w:r>
        <w:t>кредитный</w:t>
      </w:r>
      <w:r w:rsidR="004346BB" w:rsidRPr="004346BB">
        <w:t xml:space="preserve"> </w:t>
      </w:r>
      <w:r>
        <w:t xml:space="preserve">договор </w:t>
      </w:r>
      <w:r w:rsidR="004346BB" w:rsidRPr="004346BB">
        <w:t>(</w:t>
      </w:r>
      <w:r>
        <w:t>договор займа</w:t>
      </w:r>
      <w:r w:rsidR="004346BB" w:rsidRPr="004346BB">
        <w:t>)</w:t>
      </w:r>
      <w:r>
        <w:t xml:space="preserve"> со всеми приложениями и дополнительными соглашениями к нему;</w:t>
      </w:r>
    </w:p>
    <w:p w:rsidR="004346BB" w:rsidRDefault="00AE0A25" w:rsidP="004346BB">
      <w:pPr>
        <w:pStyle w:val="a3"/>
        <w:numPr>
          <w:ilvl w:val="0"/>
          <w:numId w:val="3"/>
        </w:numPr>
        <w:jc w:val="both"/>
      </w:pPr>
      <w:r w:rsidRPr="004346BB">
        <w:t>документы, подтверждающие уплату процентов</w:t>
      </w:r>
      <w:r>
        <w:t xml:space="preserve"> по кредиту (займу) (например справка от</w:t>
      </w:r>
      <w:r w:rsidR="004346BB" w:rsidRPr="004346BB">
        <w:t xml:space="preserve"> о</w:t>
      </w:r>
      <w:r>
        <w:t>рганизации, выдавшей кредит (</w:t>
      </w:r>
      <w:proofErr w:type="spellStart"/>
      <w:r>
        <w:t>зай</w:t>
      </w:r>
      <w:r w:rsidR="004346BB" w:rsidRPr="004346BB">
        <w:t>м</w:t>
      </w:r>
      <w:proofErr w:type="spellEnd"/>
      <w:r w:rsidR="004346BB" w:rsidRPr="004346BB">
        <w:t xml:space="preserve">), об уплаченных в отчетном налоговом периоде процентах за </w:t>
      </w:r>
      <w:r>
        <w:t>пользование кредитом (займом);</w:t>
      </w:r>
    </w:p>
    <w:p w:rsidR="00AE0A25" w:rsidRDefault="00AE0A25" w:rsidP="00AE0A25">
      <w:pPr>
        <w:pStyle w:val="a3"/>
        <w:numPr>
          <w:ilvl w:val="0"/>
          <w:numId w:val="3"/>
        </w:numPr>
        <w:jc w:val="both"/>
      </w:pPr>
      <w:r>
        <w:t>заявление на возврат НДФЛ с указанием банковских реквизитов.</w:t>
      </w:r>
    </w:p>
    <w:p w:rsidR="00AE0A25" w:rsidRPr="004346BB" w:rsidRDefault="00AE0A25" w:rsidP="00AE0A25">
      <w:pPr>
        <w:pStyle w:val="a3"/>
        <w:ind w:left="840"/>
        <w:jc w:val="both"/>
      </w:pPr>
    </w:p>
    <w:p w:rsidR="005F0247" w:rsidRPr="004346BB" w:rsidRDefault="003179BD" w:rsidP="004346BB"/>
    <w:sectPr w:rsidR="005F0247" w:rsidRPr="004346BB" w:rsidSect="00DB3B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126"/>
    <w:multiLevelType w:val="hybridMultilevel"/>
    <w:tmpl w:val="18026D7E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5B715677"/>
    <w:multiLevelType w:val="hybridMultilevel"/>
    <w:tmpl w:val="A7F6058E"/>
    <w:lvl w:ilvl="0" w:tplc="A9E8B574">
      <w:start w:val="3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264432"/>
    <w:multiLevelType w:val="hybridMultilevel"/>
    <w:tmpl w:val="99FA8744"/>
    <w:lvl w:ilvl="0" w:tplc="DF6A87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BB"/>
    <w:rsid w:val="00205027"/>
    <w:rsid w:val="003179BD"/>
    <w:rsid w:val="004346BB"/>
    <w:rsid w:val="00451456"/>
    <w:rsid w:val="005867D9"/>
    <w:rsid w:val="006B3DC3"/>
    <w:rsid w:val="00864C09"/>
    <w:rsid w:val="00905577"/>
    <w:rsid w:val="00965B6C"/>
    <w:rsid w:val="00AE0A25"/>
    <w:rsid w:val="00DB3BA4"/>
    <w:rsid w:val="00E7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46BB"/>
    <w:pPr>
      <w:keepNext/>
      <w:jc w:val="both"/>
      <w:outlineLvl w:val="0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6BB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FontStyle44">
    <w:name w:val="Font Style44"/>
    <w:rsid w:val="004346BB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5">
    <w:name w:val="Style5"/>
    <w:basedOn w:val="a"/>
    <w:rsid w:val="004346BB"/>
    <w:pPr>
      <w:widowControl w:val="0"/>
      <w:autoSpaceDE w:val="0"/>
      <w:autoSpaceDN w:val="0"/>
      <w:adjustRightInd w:val="0"/>
      <w:spacing w:line="571" w:lineRule="exact"/>
      <w:jc w:val="both"/>
    </w:pPr>
    <w:rPr>
      <w:rFonts w:ascii="Microsoft Sans Serif" w:hAnsi="Microsoft Sans Serif"/>
    </w:rPr>
  </w:style>
  <w:style w:type="character" w:customStyle="1" w:styleId="FontStyle36">
    <w:name w:val="Font Style36"/>
    <w:rsid w:val="004346BB"/>
    <w:rPr>
      <w:rFonts w:ascii="Microsoft Sans Serif" w:hAnsi="Microsoft Sans Serif" w:cs="Microsoft Sans Serif"/>
      <w:i/>
      <w:iCs/>
      <w:spacing w:val="20"/>
      <w:sz w:val="48"/>
      <w:szCs w:val="48"/>
    </w:rPr>
  </w:style>
  <w:style w:type="paragraph" w:customStyle="1" w:styleId="Style12">
    <w:name w:val="Style12"/>
    <w:basedOn w:val="a"/>
    <w:rsid w:val="004346BB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Microsoft Sans Serif" w:hAnsi="Microsoft Sans Serif"/>
    </w:rPr>
  </w:style>
  <w:style w:type="character" w:customStyle="1" w:styleId="FontStyle38">
    <w:name w:val="Font Style38"/>
    <w:rsid w:val="004346BB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37">
    <w:name w:val="Font Style37"/>
    <w:rsid w:val="004346BB"/>
    <w:rPr>
      <w:rFonts w:ascii="Microsoft Sans Serif" w:hAnsi="Microsoft Sans Serif" w:cs="Microsoft Sans Serif"/>
      <w:spacing w:val="-20"/>
      <w:sz w:val="22"/>
      <w:szCs w:val="22"/>
    </w:rPr>
  </w:style>
  <w:style w:type="character" w:customStyle="1" w:styleId="FontStyle41">
    <w:name w:val="Font Style41"/>
    <w:rsid w:val="004346BB"/>
    <w:rPr>
      <w:rFonts w:ascii="Microsoft Sans Serif" w:hAnsi="Microsoft Sans Serif" w:cs="Microsoft Sans Serif"/>
      <w:b/>
      <w:bCs/>
      <w:spacing w:val="-10"/>
      <w:sz w:val="16"/>
      <w:szCs w:val="16"/>
    </w:rPr>
  </w:style>
  <w:style w:type="character" w:customStyle="1" w:styleId="FontStyle46">
    <w:name w:val="Font Style46"/>
    <w:rsid w:val="004346BB"/>
    <w:rPr>
      <w:rFonts w:ascii="Microsoft Sans Serif" w:hAnsi="Microsoft Sans Serif" w:cs="Microsoft Sans Serif"/>
      <w:sz w:val="16"/>
      <w:szCs w:val="16"/>
    </w:rPr>
  </w:style>
  <w:style w:type="character" w:customStyle="1" w:styleId="FontStyle40">
    <w:name w:val="Font Style40"/>
    <w:rsid w:val="004346BB"/>
    <w:rPr>
      <w:rFonts w:ascii="Microsoft Sans Serif" w:hAnsi="Microsoft Sans Serif" w:cs="Microsoft Sans Serif"/>
      <w:b/>
      <w:bCs/>
      <w:spacing w:val="-10"/>
      <w:sz w:val="22"/>
      <w:szCs w:val="22"/>
    </w:rPr>
  </w:style>
  <w:style w:type="paragraph" w:customStyle="1" w:styleId="ConsPlusNormal">
    <w:name w:val="ConsPlusNormal"/>
    <w:rsid w:val="00434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346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0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0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46BB"/>
    <w:pPr>
      <w:keepNext/>
      <w:jc w:val="both"/>
      <w:outlineLvl w:val="0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6BB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FontStyle44">
    <w:name w:val="Font Style44"/>
    <w:rsid w:val="004346BB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5">
    <w:name w:val="Style5"/>
    <w:basedOn w:val="a"/>
    <w:rsid w:val="004346BB"/>
    <w:pPr>
      <w:widowControl w:val="0"/>
      <w:autoSpaceDE w:val="0"/>
      <w:autoSpaceDN w:val="0"/>
      <w:adjustRightInd w:val="0"/>
      <w:spacing w:line="571" w:lineRule="exact"/>
      <w:jc w:val="both"/>
    </w:pPr>
    <w:rPr>
      <w:rFonts w:ascii="Microsoft Sans Serif" w:hAnsi="Microsoft Sans Serif"/>
    </w:rPr>
  </w:style>
  <w:style w:type="character" w:customStyle="1" w:styleId="FontStyle36">
    <w:name w:val="Font Style36"/>
    <w:rsid w:val="004346BB"/>
    <w:rPr>
      <w:rFonts w:ascii="Microsoft Sans Serif" w:hAnsi="Microsoft Sans Serif" w:cs="Microsoft Sans Serif"/>
      <w:i/>
      <w:iCs/>
      <w:spacing w:val="20"/>
      <w:sz w:val="48"/>
      <w:szCs w:val="48"/>
    </w:rPr>
  </w:style>
  <w:style w:type="paragraph" w:customStyle="1" w:styleId="Style12">
    <w:name w:val="Style12"/>
    <w:basedOn w:val="a"/>
    <w:rsid w:val="004346BB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Microsoft Sans Serif" w:hAnsi="Microsoft Sans Serif"/>
    </w:rPr>
  </w:style>
  <w:style w:type="character" w:customStyle="1" w:styleId="FontStyle38">
    <w:name w:val="Font Style38"/>
    <w:rsid w:val="004346BB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37">
    <w:name w:val="Font Style37"/>
    <w:rsid w:val="004346BB"/>
    <w:rPr>
      <w:rFonts w:ascii="Microsoft Sans Serif" w:hAnsi="Microsoft Sans Serif" w:cs="Microsoft Sans Serif"/>
      <w:spacing w:val="-20"/>
      <w:sz w:val="22"/>
      <w:szCs w:val="22"/>
    </w:rPr>
  </w:style>
  <w:style w:type="character" w:customStyle="1" w:styleId="FontStyle41">
    <w:name w:val="Font Style41"/>
    <w:rsid w:val="004346BB"/>
    <w:rPr>
      <w:rFonts w:ascii="Microsoft Sans Serif" w:hAnsi="Microsoft Sans Serif" w:cs="Microsoft Sans Serif"/>
      <w:b/>
      <w:bCs/>
      <w:spacing w:val="-10"/>
      <w:sz w:val="16"/>
      <w:szCs w:val="16"/>
    </w:rPr>
  </w:style>
  <w:style w:type="character" w:customStyle="1" w:styleId="FontStyle46">
    <w:name w:val="Font Style46"/>
    <w:rsid w:val="004346BB"/>
    <w:rPr>
      <w:rFonts w:ascii="Microsoft Sans Serif" w:hAnsi="Microsoft Sans Serif" w:cs="Microsoft Sans Serif"/>
      <w:sz w:val="16"/>
      <w:szCs w:val="16"/>
    </w:rPr>
  </w:style>
  <w:style w:type="character" w:customStyle="1" w:styleId="FontStyle40">
    <w:name w:val="Font Style40"/>
    <w:rsid w:val="004346BB"/>
    <w:rPr>
      <w:rFonts w:ascii="Microsoft Sans Serif" w:hAnsi="Microsoft Sans Serif" w:cs="Microsoft Sans Serif"/>
      <w:b/>
      <w:bCs/>
      <w:spacing w:val="-10"/>
      <w:sz w:val="22"/>
      <w:szCs w:val="22"/>
    </w:rPr>
  </w:style>
  <w:style w:type="paragraph" w:customStyle="1" w:styleId="ConsPlusNormal">
    <w:name w:val="ConsPlusNormal"/>
    <w:rsid w:val="00434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346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0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0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Пословина Ирина Александровна</dc:creator>
  <cp:lastModifiedBy>Пословина Ирина Александровна</cp:lastModifiedBy>
  <cp:revision>4</cp:revision>
  <cp:lastPrinted>2018-03-27T10:07:00Z</cp:lastPrinted>
  <dcterms:created xsi:type="dcterms:W3CDTF">2018-03-27T08:50:00Z</dcterms:created>
  <dcterms:modified xsi:type="dcterms:W3CDTF">2018-04-06T04:08:00Z</dcterms:modified>
</cp:coreProperties>
</file>